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B33E5">
      <w:pPr>
        <w:spacing w:line="360" w:lineRule="auto"/>
        <w:jc w:val="both"/>
        <w:rPr>
          <w:rFonts w:hint="eastAsia" w:ascii="宋体" w:hAnsi="宋体" w:eastAsia="宋体" w:cs="宋体"/>
          <w:b/>
          <w:bCs/>
          <w:sz w:val="24"/>
          <w:szCs w:val="24"/>
          <w:lang w:val="en-US" w:eastAsia="zh-CN"/>
        </w:rPr>
      </w:pPr>
      <w:r>
        <w:rPr>
          <w:rFonts w:hint="eastAsia" w:ascii="宋体" w:hAnsi="宋体" w:eastAsia="宋体" w:cs="宋体"/>
          <w:b/>
          <w:bCs/>
          <w:kern w:val="2"/>
          <w:sz w:val="24"/>
          <w:szCs w:val="24"/>
          <w:highlight w:val="none"/>
          <w:lang w:val="en-US" w:eastAsia="zh-CN"/>
        </w:rPr>
        <w:t>第四包：1、</w:t>
      </w:r>
      <w:r>
        <w:rPr>
          <w:rFonts w:hint="eastAsia" w:ascii="宋体" w:hAnsi="宋体" w:eastAsia="宋体" w:cs="宋体"/>
          <w:b/>
          <w:bCs/>
          <w:sz w:val="24"/>
          <w:szCs w:val="24"/>
          <w:lang w:val="en-US" w:eastAsia="zh-CN"/>
        </w:rPr>
        <w:t>基于深度学习的人工智能对乳腺癌的精准诊断及风险预测研究（影像科）</w:t>
      </w:r>
    </w:p>
    <w:p w14:paraId="02BC5E6E">
      <w:pPr>
        <w:spacing w:line="360" w:lineRule="auto"/>
        <w:jc w:val="both"/>
        <w:rPr>
          <w:rFonts w:hint="eastAsia" w:ascii="宋体" w:hAnsi="宋体" w:eastAsia="宋体" w:cs="宋体"/>
          <w:b/>
          <w:bCs/>
          <w:sz w:val="24"/>
          <w:szCs w:val="24"/>
          <w:lang w:val="en-US" w:eastAsia="zh-CN"/>
        </w:rPr>
      </w:pPr>
    </w:p>
    <w:tbl>
      <w:tblPr>
        <w:tblStyle w:val="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75"/>
        <w:gridCol w:w="1027"/>
        <w:gridCol w:w="832"/>
        <w:gridCol w:w="806"/>
        <w:gridCol w:w="1215"/>
        <w:gridCol w:w="1065"/>
        <w:gridCol w:w="1530"/>
      </w:tblGrid>
      <w:tr w14:paraId="322A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11" w:type="dxa"/>
            <w:vAlign w:val="center"/>
          </w:tcPr>
          <w:p w14:paraId="4FA9AE9F">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序号</w:t>
            </w:r>
          </w:p>
        </w:tc>
        <w:tc>
          <w:tcPr>
            <w:tcW w:w="1775" w:type="dxa"/>
            <w:vAlign w:val="center"/>
          </w:tcPr>
          <w:p w14:paraId="7EF4B36C">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项目名称</w:t>
            </w:r>
          </w:p>
        </w:tc>
        <w:tc>
          <w:tcPr>
            <w:tcW w:w="1027" w:type="dxa"/>
            <w:vAlign w:val="center"/>
          </w:tcPr>
          <w:p w14:paraId="52D73AB5">
            <w:pPr>
              <w:keepNext w:val="0"/>
              <w:keepLines w:val="0"/>
              <w:pageBreakBefore w:val="0"/>
              <w:kinsoku/>
              <w:wordWrap/>
              <w:overflowPunct/>
              <w:topLinePunct w:val="0"/>
              <w:autoSpaceDE/>
              <w:autoSpaceDN/>
              <w:bidi w:val="0"/>
              <w:adjustRightInd/>
              <w:snapToGrid/>
              <w:spacing w:line="20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规格</w:t>
            </w:r>
          </w:p>
          <w:p w14:paraId="5A756692">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型号</w:t>
            </w:r>
          </w:p>
        </w:tc>
        <w:tc>
          <w:tcPr>
            <w:tcW w:w="832" w:type="dxa"/>
            <w:vAlign w:val="center"/>
          </w:tcPr>
          <w:p w14:paraId="2E017733">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数量</w:t>
            </w:r>
          </w:p>
        </w:tc>
        <w:tc>
          <w:tcPr>
            <w:tcW w:w="806" w:type="dxa"/>
            <w:vAlign w:val="center"/>
          </w:tcPr>
          <w:p w14:paraId="5D94C871">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 xml:space="preserve">单位  </w:t>
            </w:r>
          </w:p>
        </w:tc>
        <w:tc>
          <w:tcPr>
            <w:tcW w:w="1215" w:type="dxa"/>
            <w:vAlign w:val="center"/>
          </w:tcPr>
          <w:p w14:paraId="6B509846">
            <w:pPr>
              <w:keepNext w:val="0"/>
              <w:keepLines w:val="0"/>
              <w:pageBreakBefore w:val="0"/>
              <w:kinsoku/>
              <w:wordWrap/>
              <w:overflowPunct/>
              <w:topLinePunct w:val="0"/>
              <w:autoSpaceDE/>
              <w:autoSpaceDN/>
              <w:bidi w:val="0"/>
              <w:adjustRightInd/>
              <w:snapToGrid/>
              <w:spacing w:line="20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单项</w:t>
            </w:r>
          </w:p>
          <w:p w14:paraId="34E9EAE6">
            <w:pPr>
              <w:keepNext w:val="0"/>
              <w:keepLines w:val="0"/>
              <w:pageBreakBefore w:val="0"/>
              <w:kinsoku/>
              <w:wordWrap/>
              <w:overflowPunct/>
              <w:topLinePunct w:val="0"/>
              <w:autoSpaceDE/>
              <w:autoSpaceDN/>
              <w:bidi w:val="0"/>
              <w:adjustRightInd/>
              <w:snapToGrid/>
              <w:spacing w:line="20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预算</w:t>
            </w:r>
          </w:p>
          <w:p w14:paraId="622DBD27">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065" w:type="dxa"/>
            <w:vAlign w:val="center"/>
          </w:tcPr>
          <w:p w14:paraId="525F3CD6">
            <w:pPr>
              <w:keepNext w:val="0"/>
              <w:keepLines w:val="0"/>
              <w:pageBreakBefore w:val="0"/>
              <w:kinsoku/>
              <w:wordWrap/>
              <w:overflowPunct/>
              <w:topLinePunct w:val="0"/>
              <w:autoSpaceDE/>
              <w:autoSpaceDN/>
              <w:bidi w:val="0"/>
              <w:adjustRightInd/>
              <w:snapToGrid/>
              <w:spacing w:line="20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小计</w:t>
            </w:r>
          </w:p>
          <w:p w14:paraId="7C0AB498">
            <w:pPr>
              <w:keepNext w:val="0"/>
              <w:keepLines w:val="0"/>
              <w:pageBreakBefore w:val="0"/>
              <w:kinsoku/>
              <w:wordWrap/>
              <w:overflowPunct/>
              <w:topLinePunct w:val="0"/>
              <w:autoSpaceDE/>
              <w:autoSpaceDN/>
              <w:bidi w:val="0"/>
              <w:adjustRightInd/>
              <w:snapToGrid/>
              <w:spacing w:line="20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530" w:type="dxa"/>
            <w:vAlign w:val="center"/>
          </w:tcPr>
          <w:p w14:paraId="731D6C8F">
            <w:pPr>
              <w:keepNext w:val="0"/>
              <w:keepLines w:val="0"/>
              <w:pageBreakBefore w:val="0"/>
              <w:kinsoku/>
              <w:wordWrap/>
              <w:overflowPunct/>
              <w:topLinePunct w:val="0"/>
              <w:autoSpaceDE/>
              <w:autoSpaceDN/>
              <w:bidi w:val="0"/>
              <w:adjustRightInd/>
              <w:snapToGrid/>
              <w:spacing w:line="200" w:lineRule="atLeast"/>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供货期</w:t>
            </w:r>
          </w:p>
        </w:tc>
      </w:tr>
      <w:tr w14:paraId="53D6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11" w:type="dxa"/>
            <w:vAlign w:val="center"/>
          </w:tcPr>
          <w:p w14:paraId="0FF7E980">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1</w:t>
            </w:r>
          </w:p>
        </w:tc>
        <w:tc>
          <w:tcPr>
            <w:tcW w:w="1775" w:type="dxa"/>
            <w:vAlign w:val="center"/>
          </w:tcPr>
          <w:p w14:paraId="713191A5">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CD31抗体试剂（免疫组织化学）</w:t>
            </w:r>
          </w:p>
        </w:tc>
        <w:tc>
          <w:tcPr>
            <w:tcW w:w="1027" w:type="dxa"/>
            <w:vAlign w:val="center"/>
          </w:tcPr>
          <w:p w14:paraId="64CEC142">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3ml/支</w:t>
            </w:r>
          </w:p>
        </w:tc>
        <w:tc>
          <w:tcPr>
            <w:tcW w:w="832" w:type="dxa"/>
            <w:vAlign w:val="center"/>
          </w:tcPr>
          <w:p w14:paraId="02D765D6">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9</w:t>
            </w:r>
          </w:p>
        </w:tc>
        <w:tc>
          <w:tcPr>
            <w:tcW w:w="806" w:type="dxa"/>
            <w:vAlign w:val="center"/>
          </w:tcPr>
          <w:p w14:paraId="50DBFEB7">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75170DBD">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575.00</w:t>
            </w:r>
          </w:p>
        </w:tc>
        <w:tc>
          <w:tcPr>
            <w:tcW w:w="1065" w:type="dxa"/>
            <w:vAlign w:val="center"/>
          </w:tcPr>
          <w:p w14:paraId="74FF7350">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b w:val="0"/>
                <w:bCs w:val="0"/>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5175.00</w:t>
            </w:r>
          </w:p>
        </w:tc>
        <w:tc>
          <w:tcPr>
            <w:tcW w:w="1530" w:type="dxa"/>
            <w:vAlign w:val="center"/>
          </w:tcPr>
          <w:p w14:paraId="64C47625">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01AA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11" w:type="dxa"/>
            <w:vAlign w:val="center"/>
          </w:tcPr>
          <w:p w14:paraId="20D59C2D">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w:t>
            </w:r>
          </w:p>
        </w:tc>
        <w:tc>
          <w:tcPr>
            <w:tcW w:w="1775" w:type="dxa"/>
            <w:vAlign w:val="center"/>
          </w:tcPr>
          <w:p w14:paraId="1167B884">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DAB 染色液(免疫组化)</w:t>
            </w:r>
          </w:p>
        </w:tc>
        <w:tc>
          <w:tcPr>
            <w:tcW w:w="1027" w:type="dxa"/>
            <w:vAlign w:val="center"/>
          </w:tcPr>
          <w:p w14:paraId="1A4A5F96">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6237A537">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w:t>
            </w:r>
          </w:p>
        </w:tc>
        <w:tc>
          <w:tcPr>
            <w:tcW w:w="806" w:type="dxa"/>
            <w:vAlign w:val="center"/>
          </w:tcPr>
          <w:p w14:paraId="61E8AAFE">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3D1A2F4B">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12343.00</w:t>
            </w:r>
          </w:p>
        </w:tc>
        <w:tc>
          <w:tcPr>
            <w:tcW w:w="1065" w:type="dxa"/>
            <w:vAlign w:val="center"/>
          </w:tcPr>
          <w:p w14:paraId="3C6E4271">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24686.00</w:t>
            </w:r>
          </w:p>
        </w:tc>
        <w:tc>
          <w:tcPr>
            <w:tcW w:w="1530" w:type="dxa"/>
            <w:vAlign w:val="center"/>
          </w:tcPr>
          <w:p w14:paraId="28BD8B05">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62F3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11" w:type="dxa"/>
            <w:vAlign w:val="center"/>
          </w:tcPr>
          <w:p w14:paraId="54D4BEA4">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3</w:t>
            </w:r>
          </w:p>
        </w:tc>
        <w:tc>
          <w:tcPr>
            <w:tcW w:w="1775" w:type="dxa"/>
            <w:vAlign w:val="center"/>
          </w:tcPr>
          <w:p w14:paraId="7CDFB8C0">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HEMATOXYLIN Ⅱ Mayer (苏木精染色液)(免疫组化)</w:t>
            </w:r>
          </w:p>
        </w:tc>
        <w:tc>
          <w:tcPr>
            <w:tcW w:w="1027" w:type="dxa"/>
            <w:vAlign w:val="center"/>
          </w:tcPr>
          <w:p w14:paraId="5DEF75C0">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23518691">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w:t>
            </w:r>
          </w:p>
        </w:tc>
        <w:tc>
          <w:tcPr>
            <w:tcW w:w="806" w:type="dxa"/>
            <w:vAlign w:val="center"/>
          </w:tcPr>
          <w:p w14:paraId="633B0B6E">
            <w:pPr>
              <w:keepNext w:val="0"/>
              <w:keepLines w:val="0"/>
              <w:pageBreakBefore w:val="0"/>
              <w:widowControl/>
              <w:kinsoku/>
              <w:wordWrap/>
              <w:overflowPunct/>
              <w:topLinePunct w:val="0"/>
              <w:autoSpaceDE/>
              <w:autoSpaceDN/>
              <w:bidi w:val="0"/>
              <w:adjustRightInd/>
              <w:snapToGrid/>
              <w:spacing w:line="20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13285BB1">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715.00</w:t>
            </w:r>
          </w:p>
        </w:tc>
        <w:tc>
          <w:tcPr>
            <w:tcW w:w="1065" w:type="dxa"/>
            <w:vAlign w:val="center"/>
          </w:tcPr>
          <w:p w14:paraId="55468719">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1430.00</w:t>
            </w:r>
          </w:p>
        </w:tc>
        <w:tc>
          <w:tcPr>
            <w:tcW w:w="1530" w:type="dxa"/>
            <w:vAlign w:val="center"/>
          </w:tcPr>
          <w:p w14:paraId="44140DFC">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E4A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811" w:type="dxa"/>
            <w:vAlign w:val="center"/>
          </w:tcPr>
          <w:p w14:paraId="5F7F564E">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4</w:t>
            </w:r>
          </w:p>
        </w:tc>
        <w:tc>
          <w:tcPr>
            <w:tcW w:w="1775" w:type="dxa"/>
            <w:vAlign w:val="center"/>
          </w:tcPr>
          <w:p w14:paraId="74AE0351">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返蓝染色液(免疫组化)</w:t>
            </w:r>
          </w:p>
        </w:tc>
        <w:tc>
          <w:tcPr>
            <w:tcW w:w="1027" w:type="dxa"/>
            <w:vAlign w:val="center"/>
          </w:tcPr>
          <w:p w14:paraId="00FC360E">
            <w:pPr>
              <w:keepNext w:val="0"/>
              <w:keepLines w:val="0"/>
              <w:pageBreakBefore w:val="0"/>
              <w:widowControl/>
              <w:suppressLineNumbers w:val="0"/>
              <w:kinsoku/>
              <w:wordWrap/>
              <w:overflowPunct/>
              <w:topLinePunct w:val="0"/>
              <w:autoSpaceDE/>
              <w:autoSpaceDN/>
              <w:bidi w:val="0"/>
              <w:adjustRightInd/>
              <w:snapToGrid/>
              <w:spacing w:line="20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2C702B7B">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w:t>
            </w:r>
          </w:p>
        </w:tc>
        <w:tc>
          <w:tcPr>
            <w:tcW w:w="806" w:type="dxa"/>
            <w:vAlign w:val="center"/>
          </w:tcPr>
          <w:p w14:paraId="6CDCBEBD">
            <w:pPr>
              <w:keepNext w:val="0"/>
              <w:keepLines w:val="0"/>
              <w:pageBreakBefore w:val="0"/>
              <w:widowControl/>
              <w:kinsoku/>
              <w:wordWrap/>
              <w:overflowPunct/>
              <w:topLinePunct w:val="0"/>
              <w:autoSpaceDE/>
              <w:autoSpaceDN/>
              <w:bidi w:val="0"/>
              <w:adjustRightInd/>
              <w:snapToGrid/>
              <w:spacing w:line="20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7F5F4F31">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654.00</w:t>
            </w:r>
          </w:p>
        </w:tc>
        <w:tc>
          <w:tcPr>
            <w:tcW w:w="1065" w:type="dxa"/>
            <w:vAlign w:val="center"/>
          </w:tcPr>
          <w:p w14:paraId="1C9D76FE">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1308.00</w:t>
            </w:r>
          </w:p>
        </w:tc>
        <w:tc>
          <w:tcPr>
            <w:tcW w:w="1530" w:type="dxa"/>
            <w:vAlign w:val="center"/>
          </w:tcPr>
          <w:p w14:paraId="7ECE16FF">
            <w:pPr>
              <w:keepNext w:val="0"/>
              <w:keepLines w:val="0"/>
              <w:pageBreakBefore w:val="0"/>
              <w:widowControl/>
              <w:suppressLineNumbers w:val="0"/>
              <w:kinsoku/>
              <w:wordWrap/>
              <w:overflowPunct/>
              <w:topLinePunct w:val="0"/>
              <w:autoSpaceDE/>
              <w:autoSpaceDN/>
              <w:bidi w:val="0"/>
              <w:adjustRightInd/>
              <w:snapToGrid/>
              <w:spacing w:line="20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2097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061" w:type="dxa"/>
            <w:gridSpan w:val="8"/>
            <w:vAlign w:val="center"/>
          </w:tcPr>
          <w:p w14:paraId="0ECFEAF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default"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合计：32599.00</w:t>
            </w:r>
            <w:r>
              <w:rPr>
                <w:rFonts w:hint="eastAsia" w:ascii="仿宋" w:hAnsi="仿宋" w:eastAsia="仿宋" w:cs="仿宋"/>
                <w:sz w:val="21"/>
                <w:szCs w:val="21"/>
                <w:highlight w:val="none"/>
                <w:lang w:val="en-US" w:eastAsia="zh-CN"/>
              </w:rPr>
              <w:t>（元）</w:t>
            </w:r>
          </w:p>
        </w:tc>
      </w:tr>
    </w:tbl>
    <w:p w14:paraId="5374D6A4">
      <w:pPr>
        <w:pStyle w:val="5"/>
        <w:keepNext w:val="0"/>
        <w:keepLines w:val="0"/>
        <w:pageBreakBefore w:val="0"/>
        <w:widowControl w:val="0"/>
        <w:numPr>
          <w:ilvl w:val="0"/>
          <w:numId w:val="1"/>
        </w:numPr>
        <w:kinsoku/>
        <w:wordWrap/>
        <w:overflowPunct/>
        <w:topLinePunct w:val="0"/>
        <w:autoSpaceDE/>
        <w:autoSpaceDN w:val="0"/>
        <w:bidi w:val="0"/>
        <w:adjustRightInd/>
        <w:snapToGrid/>
        <w:spacing w:line="480" w:lineRule="auto"/>
        <w:textAlignment w:val="auto"/>
        <w:rPr>
          <w:rFonts w:hint="eastAsia" w:ascii="宋体" w:hAnsi="宋体" w:eastAsia="宋体" w:cs="宋体"/>
          <w:b/>
          <w:bCs/>
          <w:kern w:val="2"/>
          <w:sz w:val="24"/>
          <w:szCs w:val="24"/>
          <w:highlight w:val="none"/>
          <w:lang w:val="en-US" w:eastAsia="zh-CN"/>
        </w:rPr>
      </w:pPr>
      <w:r>
        <w:rPr>
          <w:rFonts w:hint="eastAsia" w:ascii="宋体" w:hAnsi="宋体" w:eastAsia="宋体" w:cs="宋体"/>
          <w:b/>
          <w:bCs/>
          <w:kern w:val="2"/>
          <w:sz w:val="24"/>
          <w:szCs w:val="24"/>
          <w:highlight w:val="none"/>
          <w:lang w:val="en-US" w:eastAsia="zh-CN"/>
        </w:rPr>
        <w:t>血氧水平依赖MRI及血管结构图乳腺癌肿瘤微血管生成的价值研究</w:t>
      </w:r>
    </w:p>
    <w:tbl>
      <w:tblPr>
        <w:tblStyle w:val="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75"/>
        <w:gridCol w:w="1027"/>
        <w:gridCol w:w="832"/>
        <w:gridCol w:w="806"/>
        <w:gridCol w:w="1215"/>
        <w:gridCol w:w="1065"/>
        <w:gridCol w:w="1530"/>
      </w:tblGrid>
      <w:tr w14:paraId="2B5B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1" w:type="dxa"/>
            <w:vAlign w:val="center"/>
          </w:tcPr>
          <w:p w14:paraId="0509346A">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序号</w:t>
            </w:r>
          </w:p>
        </w:tc>
        <w:tc>
          <w:tcPr>
            <w:tcW w:w="1775" w:type="dxa"/>
            <w:vAlign w:val="center"/>
          </w:tcPr>
          <w:p w14:paraId="5D7A8250">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项目名称</w:t>
            </w:r>
          </w:p>
        </w:tc>
        <w:tc>
          <w:tcPr>
            <w:tcW w:w="1027" w:type="dxa"/>
            <w:vAlign w:val="center"/>
          </w:tcPr>
          <w:p w14:paraId="4316B216">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规格</w:t>
            </w:r>
          </w:p>
          <w:p w14:paraId="69436B98">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型号</w:t>
            </w:r>
          </w:p>
        </w:tc>
        <w:tc>
          <w:tcPr>
            <w:tcW w:w="832" w:type="dxa"/>
            <w:vAlign w:val="center"/>
          </w:tcPr>
          <w:p w14:paraId="5BB67D6A">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数量</w:t>
            </w:r>
          </w:p>
        </w:tc>
        <w:tc>
          <w:tcPr>
            <w:tcW w:w="806" w:type="dxa"/>
            <w:vAlign w:val="center"/>
          </w:tcPr>
          <w:p w14:paraId="418D0612">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 xml:space="preserve">单位  </w:t>
            </w:r>
          </w:p>
        </w:tc>
        <w:tc>
          <w:tcPr>
            <w:tcW w:w="1215" w:type="dxa"/>
            <w:vAlign w:val="center"/>
          </w:tcPr>
          <w:p w14:paraId="28147EC9">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单项</w:t>
            </w:r>
          </w:p>
          <w:p w14:paraId="79B6C7AD">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预算</w:t>
            </w:r>
          </w:p>
          <w:p w14:paraId="51F3F0D2">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065" w:type="dxa"/>
            <w:vAlign w:val="center"/>
          </w:tcPr>
          <w:p w14:paraId="6190D36F">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小计</w:t>
            </w:r>
          </w:p>
          <w:p w14:paraId="2B19BABD">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530" w:type="dxa"/>
            <w:vAlign w:val="center"/>
          </w:tcPr>
          <w:p w14:paraId="2F25AFAD">
            <w:pPr>
              <w:keepNext w:val="0"/>
              <w:keepLines w:val="0"/>
              <w:pageBreakBefore w:val="0"/>
              <w:kinsoku/>
              <w:wordWrap/>
              <w:overflowPunct/>
              <w:topLinePunct w:val="0"/>
              <w:autoSpaceDE/>
              <w:autoSpaceDN/>
              <w:bidi w:val="0"/>
              <w:adjustRightInd/>
              <w:snapToGrid/>
              <w:spacing w:line="120" w:lineRule="atLeast"/>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供货期</w:t>
            </w:r>
          </w:p>
        </w:tc>
      </w:tr>
      <w:tr w14:paraId="2AC7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11" w:type="dxa"/>
            <w:vAlign w:val="center"/>
          </w:tcPr>
          <w:p w14:paraId="1E70CE4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1</w:t>
            </w:r>
          </w:p>
        </w:tc>
        <w:tc>
          <w:tcPr>
            <w:tcW w:w="1775" w:type="dxa"/>
            <w:vAlign w:val="center"/>
          </w:tcPr>
          <w:p w14:paraId="6A1578B7">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CD34抗体试剂</w:t>
            </w:r>
          </w:p>
        </w:tc>
        <w:tc>
          <w:tcPr>
            <w:tcW w:w="1027" w:type="dxa"/>
            <w:vAlign w:val="center"/>
          </w:tcPr>
          <w:p w14:paraId="00B13198">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3ml/支</w:t>
            </w:r>
          </w:p>
        </w:tc>
        <w:tc>
          <w:tcPr>
            <w:tcW w:w="832" w:type="dxa"/>
            <w:vAlign w:val="center"/>
          </w:tcPr>
          <w:p w14:paraId="747E741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9</w:t>
            </w:r>
          </w:p>
        </w:tc>
        <w:tc>
          <w:tcPr>
            <w:tcW w:w="806" w:type="dxa"/>
            <w:vAlign w:val="center"/>
          </w:tcPr>
          <w:p w14:paraId="535F6FB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default"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4BCA2D07">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830</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68B9A88D">
            <w:pPr>
              <w:keepNext w:val="0"/>
              <w:keepLines w:val="0"/>
              <w:widowControl/>
              <w:suppressLineNumbers w:val="0"/>
              <w:jc w:val="center"/>
              <w:textAlignment w:val="center"/>
              <w:rPr>
                <w:rFonts w:hint="default" w:ascii="仿宋" w:hAnsi="仿宋" w:eastAsia="仿宋" w:cs="仿宋"/>
                <w:b w:val="0"/>
                <w:bCs w:val="0"/>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7470</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67A73AE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3F9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811" w:type="dxa"/>
            <w:vAlign w:val="center"/>
          </w:tcPr>
          <w:p w14:paraId="42DCC0A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w:t>
            </w:r>
          </w:p>
        </w:tc>
        <w:tc>
          <w:tcPr>
            <w:tcW w:w="1775" w:type="dxa"/>
            <w:vAlign w:val="center"/>
          </w:tcPr>
          <w:p w14:paraId="2DE98004">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PDGFR-</w:t>
            </w:r>
            <w:r>
              <w:rPr>
                <w:rFonts w:ascii="Arial" w:hAnsi="Arial" w:eastAsia="仿宋_GB2312" w:cs="Arial"/>
                <w:i w:val="0"/>
                <w:iCs w:val="0"/>
                <w:color w:val="000000"/>
                <w:kern w:val="0"/>
                <w:sz w:val="21"/>
                <w:szCs w:val="21"/>
                <w:u w:val="none"/>
                <w:lang w:val="en-US" w:eastAsia="zh-CN" w:bidi="ar"/>
              </w:rPr>
              <w:t>β</w:t>
            </w:r>
          </w:p>
        </w:tc>
        <w:tc>
          <w:tcPr>
            <w:tcW w:w="1027" w:type="dxa"/>
            <w:vAlign w:val="center"/>
          </w:tcPr>
          <w:p w14:paraId="61F94836">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100ug/支</w:t>
            </w:r>
          </w:p>
        </w:tc>
        <w:tc>
          <w:tcPr>
            <w:tcW w:w="832" w:type="dxa"/>
            <w:vAlign w:val="center"/>
          </w:tcPr>
          <w:p w14:paraId="357B9F23">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3</w:t>
            </w:r>
          </w:p>
        </w:tc>
        <w:tc>
          <w:tcPr>
            <w:tcW w:w="806" w:type="dxa"/>
            <w:vAlign w:val="center"/>
          </w:tcPr>
          <w:p w14:paraId="3867848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0ED21C17">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4768</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7F08486D">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14304</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0C88CDC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3972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14:paraId="51375D9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3</w:t>
            </w:r>
          </w:p>
        </w:tc>
        <w:tc>
          <w:tcPr>
            <w:tcW w:w="1775" w:type="dxa"/>
            <w:vAlign w:val="center"/>
          </w:tcPr>
          <w:p w14:paraId="07B6289C">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增强DAB染色液-免疫组化</w:t>
            </w:r>
          </w:p>
        </w:tc>
        <w:tc>
          <w:tcPr>
            <w:tcW w:w="1027" w:type="dxa"/>
            <w:vAlign w:val="center"/>
          </w:tcPr>
          <w:p w14:paraId="070B0D4D">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250测试/盒</w:t>
            </w:r>
          </w:p>
        </w:tc>
        <w:tc>
          <w:tcPr>
            <w:tcW w:w="832" w:type="dxa"/>
            <w:vAlign w:val="center"/>
          </w:tcPr>
          <w:p w14:paraId="7940F442">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w:t>
            </w:r>
          </w:p>
        </w:tc>
        <w:tc>
          <w:tcPr>
            <w:tcW w:w="806" w:type="dxa"/>
            <w:vAlign w:val="center"/>
          </w:tcPr>
          <w:p w14:paraId="2CE9AC1B">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426D1F36">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13044</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2CCED758">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13044</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0F38F08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3052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11" w:type="dxa"/>
            <w:vAlign w:val="center"/>
          </w:tcPr>
          <w:p w14:paraId="7EADDA5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4</w:t>
            </w:r>
          </w:p>
        </w:tc>
        <w:tc>
          <w:tcPr>
            <w:tcW w:w="1775" w:type="dxa"/>
            <w:vAlign w:val="center"/>
          </w:tcPr>
          <w:p w14:paraId="7A5F6B7D">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增强扩增试剂盒</w:t>
            </w:r>
          </w:p>
        </w:tc>
        <w:tc>
          <w:tcPr>
            <w:tcW w:w="1027" w:type="dxa"/>
            <w:vAlign w:val="center"/>
          </w:tcPr>
          <w:p w14:paraId="4D25704C">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250测试/盒</w:t>
            </w:r>
          </w:p>
        </w:tc>
        <w:tc>
          <w:tcPr>
            <w:tcW w:w="832" w:type="dxa"/>
            <w:vAlign w:val="center"/>
          </w:tcPr>
          <w:p w14:paraId="351248EA">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w:t>
            </w:r>
          </w:p>
        </w:tc>
        <w:tc>
          <w:tcPr>
            <w:tcW w:w="806" w:type="dxa"/>
            <w:vAlign w:val="center"/>
          </w:tcPr>
          <w:p w14:paraId="2527CEC0">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210FCC7D">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8666</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4CE435CC">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8666</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026A3F0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66C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811" w:type="dxa"/>
            <w:vAlign w:val="center"/>
          </w:tcPr>
          <w:p w14:paraId="46B8AF3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5</w:t>
            </w:r>
          </w:p>
        </w:tc>
        <w:tc>
          <w:tcPr>
            <w:tcW w:w="1775" w:type="dxa"/>
            <w:vAlign w:val="center"/>
          </w:tcPr>
          <w:p w14:paraId="33E5AFCD">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HEMATOXYLIN Ⅱ Mayer (苏木精染色液)(免疫组化)</w:t>
            </w:r>
          </w:p>
        </w:tc>
        <w:tc>
          <w:tcPr>
            <w:tcW w:w="1027" w:type="dxa"/>
            <w:vAlign w:val="center"/>
          </w:tcPr>
          <w:p w14:paraId="28D994BA">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250测试/盒</w:t>
            </w:r>
          </w:p>
        </w:tc>
        <w:tc>
          <w:tcPr>
            <w:tcW w:w="832" w:type="dxa"/>
            <w:vAlign w:val="center"/>
          </w:tcPr>
          <w:p w14:paraId="7DED8081">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w:t>
            </w:r>
          </w:p>
        </w:tc>
        <w:tc>
          <w:tcPr>
            <w:tcW w:w="806" w:type="dxa"/>
            <w:vAlign w:val="center"/>
          </w:tcPr>
          <w:p w14:paraId="0B696E46">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734DD649">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715</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422BAFC0">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715</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67113CC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2F38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811" w:type="dxa"/>
            <w:vAlign w:val="center"/>
          </w:tcPr>
          <w:p w14:paraId="1870A0B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6</w:t>
            </w:r>
          </w:p>
        </w:tc>
        <w:tc>
          <w:tcPr>
            <w:tcW w:w="1775" w:type="dxa"/>
            <w:vAlign w:val="center"/>
          </w:tcPr>
          <w:p w14:paraId="02EEBC43">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返蓝染色液(免疫组化)</w:t>
            </w:r>
          </w:p>
        </w:tc>
        <w:tc>
          <w:tcPr>
            <w:tcW w:w="1027" w:type="dxa"/>
            <w:vAlign w:val="center"/>
          </w:tcPr>
          <w:p w14:paraId="67BC0FD6">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250测试/盒</w:t>
            </w:r>
          </w:p>
        </w:tc>
        <w:tc>
          <w:tcPr>
            <w:tcW w:w="832" w:type="dxa"/>
            <w:vAlign w:val="center"/>
          </w:tcPr>
          <w:p w14:paraId="45298D4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1</w:t>
            </w:r>
          </w:p>
        </w:tc>
        <w:tc>
          <w:tcPr>
            <w:tcW w:w="806" w:type="dxa"/>
            <w:vAlign w:val="center"/>
          </w:tcPr>
          <w:p w14:paraId="7B2C185B">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11929E9D">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default" w:ascii="仿宋_GB2312" w:hAnsi="宋体" w:eastAsia="仿宋_GB2312" w:cs="仿宋_GB2312"/>
                <w:i w:val="0"/>
                <w:iCs w:val="0"/>
                <w:color w:val="000000"/>
                <w:kern w:val="0"/>
                <w:sz w:val="21"/>
                <w:szCs w:val="21"/>
                <w:u w:val="none"/>
                <w:lang w:val="en-US" w:eastAsia="zh-CN" w:bidi="ar"/>
              </w:rPr>
              <w:t>654</w:t>
            </w:r>
            <w:r>
              <w:rPr>
                <w:rFonts w:hint="eastAsia" w:ascii="仿宋_GB2312" w:hAnsi="宋体" w:eastAsia="仿宋_GB2312" w:cs="仿宋_GB2312"/>
                <w:i w:val="0"/>
                <w:iCs w:val="0"/>
                <w:color w:val="000000"/>
                <w:kern w:val="0"/>
                <w:sz w:val="21"/>
                <w:szCs w:val="21"/>
                <w:u w:val="none"/>
                <w:lang w:val="en-US" w:eastAsia="zh-CN" w:bidi="ar"/>
              </w:rPr>
              <w:t>.00</w:t>
            </w:r>
          </w:p>
        </w:tc>
        <w:tc>
          <w:tcPr>
            <w:tcW w:w="1065" w:type="dxa"/>
            <w:vAlign w:val="center"/>
          </w:tcPr>
          <w:p w14:paraId="60FDF7DF">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default" w:ascii="仿宋_GB2312" w:hAnsi="宋体" w:eastAsia="仿宋_GB2312" w:cs="仿宋_GB2312"/>
                <w:i w:val="0"/>
                <w:iCs w:val="0"/>
                <w:color w:val="000000"/>
                <w:kern w:val="0"/>
                <w:sz w:val="21"/>
                <w:szCs w:val="21"/>
                <w:u w:val="none"/>
                <w:lang w:val="en-US" w:eastAsia="zh-CN" w:bidi="ar"/>
              </w:rPr>
              <w:t>654</w:t>
            </w:r>
            <w:r>
              <w:rPr>
                <w:rFonts w:hint="eastAsia" w:ascii="仿宋_GB2312" w:hAnsi="宋体" w:eastAsia="仿宋_GB2312" w:cs="仿宋_GB2312"/>
                <w:i w:val="0"/>
                <w:iCs w:val="0"/>
                <w:color w:val="000000"/>
                <w:kern w:val="0"/>
                <w:sz w:val="21"/>
                <w:szCs w:val="21"/>
                <w:u w:val="none"/>
                <w:lang w:val="en-US" w:eastAsia="zh-CN" w:bidi="ar"/>
              </w:rPr>
              <w:t>.00</w:t>
            </w:r>
          </w:p>
        </w:tc>
        <w:tc>
          <w:tcPr>
            <w:tcW w:w="1530" w:type="dxa"/>
            <w:vAlign w:val="center"/>
          </w:tcPr>
          <w:p w14:paraId="237191D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204D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061" w:type="dxa"/>
            <w:gridSpan w:val="8"/>
            <w:vAlign w:val="center"/>
          </w:tcPr>
          <w:p w14:paraId="3D7D9CE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default"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合计：44853.00</w:t>
            </w:r>
            <w:r>
              <w:rPr>
                <w:rFonts w:hint="eastAsia" w:ascii="仿宋" w:hAnsi="仿宋" w:eastAsia="仿宋" w:cs="仿宋"/>
                <w:sz w:val="21"/>
                <w:szCs w:val="21"/>
                <w:highlight w:val="none"/>
                <w:lang w:val="en-US" w:eastAsia="zh-CN"/>
              </w:rPr>
              <w:t>（元）</w:t>
            </w:r>
          </w:p>
        </w:tc>
      </w:tr>
    </w:tbl>
    <w:p w14:paraId="783FBEC8">
      <w:pPr>
        <w:pStyle w:val="5"/>
        <w:keepNext w:val="0"/>
        <w:keepLines w:val="0"/>
        <w:pageBreakBefore w:val="0"/>
        <w:widowControl w:val="0"/>
        <w:kinsoku/>
        <w:wordWrap/>
        <w:overflowPunct/>
        <w:topLinePunct w:val="0"/>
        <w:autoSpaceDE/>
        <w:autoSpaceDN w:val="0"/>
        <w:bidi w:val="0"/>
        <w:adjustRightInd/>
        <w:snapToGrid/>
        <w:spacing w:line="480" w:lineRule="auto"/>
        <w:textAlignment w:val="auto"/>
        <w:rPr>
          <w:rFonts w:hint="eastAsia" w:ascii="宋体" w:hAnsi="宋体" w:eastAsia="宋体" w:cs="宋体"/>
          <w:b/>
          <w:bCs/>
          <w:kern w:val="2"/>
          <w:sz w:val="24"/>
          <w:szCs w:val="24"/>
          <w:highlight w:val="none"/>
          <w:lang w:val="en-US" w:eastAsia="zh-CN"/>
        </w:rPr>
      </w:pPr>
    </w:p>
    <w:p w14:paraId="10C06F40">
      <w:pPr>
        <w:pStyle w:val="5"/>
        <w:keepNext w:val="0"/>
        <w:keepLines w:val="0"/>
        <w:pageBreakBefore w:val="0"/>
        <w:widowControl w:val="0"/>
        <w:kinsoku/>
        <w:wordWrap/>
        <w:overflowPunct/>
        <w:topLinePunct w:val="0"/>
        <w:autoSpaceDE/>
        <w:autoSpaceDN w:val="0"/>
        <w:bidi w:val="0"/>
        <w:adjustRightInd/>
        <w:snapToGrid/>
        <w:spacing w:line="480" w:lineRule="auto"/>
        <w:textAlignment w:val="auto"/>
        <w:rPr>
          <w:rFonts w:hint="eastAsia" w:ascii="宋体" w:hAnsi="宋体" w:eastAsia="宋体" w:cs="宋体"/>
          <w:b/>
          <w:bCs/>
          <w:kern w:val="2"/>
          <w:sz w:val="24"/>
          <w:szCs w:val="24"/>
          <w:highlight w:val="none"/>
          <w:lang w:val="en-US" w:eastAsia="zh-CN"/>
        </w:rPr>
      </w:pPr>
      <w:r>
        <w:rPr>
          <w:rFonts w:hint="eastAsia" w:ascii="宋体" w:hAnsi="宋体" w:eastAsia="宋体" w:cs="宋体"/>
          <w:b/>
          <w:bCs/>
          <w:kern w:val="2"/>
          <w:sz w:val="24"/>
          <w:szCs w:val="24"/>
          <w:highlight w:val="none"/>
          <w:lang w:val="en-US" w:eastAsia="zh-CN"/>
        </w:rPr>
        <w:t>3、基于肿瘤微环境和血管生成拟态影像标志物评估三阴性乳腺癌早期新辅助治疗疗效的研究</w:t>
      </w:r>
    </w:p>
    <w:tbl>
      <w:tblPr>
        <w:tblStyle w:val="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75"/>
        <w:gridCol w:w="1027"/>
        <w:gridCol w:w="832"/>
        <w:gridCol w:w="806"/>
        <w:gridCol w:w="1215"/>
        <w:gridCol w:w="1065"/>
        <w:gridCol w:w="1530"/>
      </w:tblGrid>
      <w:tr w14:paraId="4120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11" w:type="dxa"/>
            <w:vAlign w:val="center"/>
          </w:tcPr>
          <w:p w14:paraId="6BA88C26">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序号</w:t>
            </w:r>
          </w:p>
        </w:tc>
        <w:tc>
          <w:tcPr>
            <w:tcW w:w="1775" w:type="dxa"/>
            <w:vAlign w:val="center"/>
          </w:tcPr>
          <w:p w14:paraId="2FCB2DF5">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项目名称</w:t>
            </w:r>
          </w:p>
        </w:tc>
        <w:tc>
          <w:tcPr>
            <w:tcW w:w="1027" w:type="dxa"/>
            <w:vAlign w:val="center"/>
          </w:tcPr>
          <w:p w14:paraId="73792178">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规格</w:t>
            </w:r>
          </w:p>
          <w:p w14:paraId="33EBF403">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型号</w:t>
            </w:r>
          </w:p>
        </w:tc>
        <w:tc>
          <w:tcPr>
            <w:tcW w:w="832" w:type="dxa"/>
            <w:vAlign w:val="center"/>
          </w:tcPr>
          <w:p w14:paraId="2347F41C">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数量</w:t>
            </w:r>
          </w:p>
        </w:tc>
        <w:tc>
          <w:tcPr>
            <w:tcW w:w="806" w:type="dxa"/>
            <w:vAlign w:val="center"/>
          </w:tcPr>
          <w:p w14:paraId="59540B89">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 xml:space="preserve">单位  </w:t>
            </w:r>
          </w:p>
        </w:tc>
        <w:tc>
          <w:tcPr>
            <w:tcW w:w="1215" w:type="dxa"/>
            <w:vAlign w:val="center"/>
          </w:tcPr>
          <w:p w14:paraId="4E243696">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单项</w:t>
            </w:r>
          </w:p>
          <w:p w14:paraId="3792ADF2">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预算</w:t>
            </w:r>
          </w:p>
          <w:p w14:paraId="759D42F1">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065" w:type="dxa"/>
            <w:vAlign w:val="center"/>
          </w:tcPr>
          <w:p w14:paraId="7EA5FAB4">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小计</w:t>
            </w:r>
          </w:p>
          <w:p w14:paraId="05CAECC0">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530" w:type="dxa"/>
            <w:vAlign w:val="center"/>
          </w:tcPr>
          <w:p w14:paraId="648E862E">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供货期</w:t>
            </w:r>
          </w:p>
        </w:tc>
      </w:tr>
      <w:tr w14:paraId="2753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11" w:type="dxa"/>
            <w:vAlign w:val="center"/>
          </w:tcPr>
          <w:p w14:paraId="3C6860B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1</w:t>
            </w:r>
          </w:p>
        </w:tc>
        <w:tc>
          <w:tcPr>
            <w:tcW w:w="1775" w:type="dxa"/>
            <w:vAlign w:val="center"/>
          </w:tcPr>
          <w:p w14:paraId="129E062A">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Hif1-α</w:t>
            </w:r>
          </w:p>
        </w:tc>
        <w:tc>
          <w:tcPr>
            <w:tcW w:w="1027" w:type="dxa"/>
            <w:vAlign w:val="center"/>
          </w:tcPr>
          <w:p w14:paraId="0A74DA69">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6ml/支</w:t>
            </w:r>
          </w:p>
        </w:tc>
        <w:tc>
          <w:tcPr>
            <w:tcW w:w="832" w:type="dxa"/>
            <w:vAlign w:val="center"/>
          </w:tcPr>
          <w:p w14:paraId="788AD903">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806" w:type="dxa"/>
            <w:vAlign w:val="center"/>
          </w:tcPr>
          <w:p w14:paraId="42770A4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053CDF18">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1912.00</w:t>
            </w:r>
          </w:p>
        </w:tc>
        <w:tc>
          <w:tcPr>
            <w:tcW w:w="1065" w:type="dxa"/>
            <w:vAlign w:val="center"/>
          </w:tcPr>
          <w:p w14:paraId="0811341E">
            <w:pPr>
              <w:keepNext w:val="0"/>
              <w:keepLines w:val="0"/>
              <w:widowControl/>
              <w:suppressLineNumbers w:val="0"/>
              <w:jc w:val="center"/>
              <w:textAlignment w:val="center"/>
              <w:rPr>
                <w:rFonts w:hint="default" w:ascii="仿宋" w:hAnsi="仿宋" w:eastAsia="仿宋" w:cs="仿宋"/>
                <w:b w:val="0"/>
                <w:bCs w:val="0"/>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5736.00</w:t>
            </w:r>
          </w:p>
        </w:tc>
        <w:tc>
          <w:tcPr>
            <w:tcW w:w="1530" w:type="dxa"/>
            <w:vAlign w:val="center"/>
          </w:tcPr>
          <w:p w14:paraId="5794154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DD5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11" w:type="dxa"/>
            <w:vAlign w:val="center"/>
          </w:tcPr>
          <w:p w14:paraId="715B492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w:t>
            </w:r>
          </w:p>
        </w:tc>
        <w:tc>
          <w:tcPr>
            <w:tcW w:w="1775" w:type="dxa"/>
            <w:vAlign w:val="center"/>
          </w:tcPr>
          <w:p w14:paraId="7E5D0443">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DAB 染色液(免疫组化)</w:t>
            </w:r>
          </w:p>
        </w:tc>
        <w:tc>
          <w:tcPr>
            <w:tcW w:w="1027" w:type="dxa"/>
            <w:vAlign w:val="center"/>
          </w:tcPr>
          <w:p w14:paraId="29577EA8">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09BC464B">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806" w:type="dxa"/>
            <w:vAlign w:val="center"/>
          </w:tcPr>
          <w:p w14:paraId="45F444F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552C8C3B">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12343.00</w:t>
            </w:r>
          </w:p>
        </w:tc>
        <w:tc>
          <w:tcPr>
            <w:tcW w:w="1065" w:type="dxa"/>
            <w:vAlign w:val="center"/>
          </w:tcPr>
          <w:p w14:paraId="618EABBB">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12343.00</w:t>
            </w:r>
          </w:p>
        </w:tc>
        <w:tc>
          <w:tcPr>
            <w:tcW w:w="1530" w:type="dxa"/>
            <w:vAlign w:val="center"/>
          </w:tcPr>
          <w:p w14:paraId="69FF2CB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ACD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811" w:type="dxa"/>
            <w:vAlign w:val="center"/>
          </w:tcPr>
          <w:p w14:paraId="0F4D45E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3</w:t>
            </w:r>
          </w:p>
        </w:tc>
        <w:tc>
          <w:tcPr>
            <w:tcW w:w="1775" w:type="dxa"/>
            <w:vAlign w:val="center"/>
          </w:tcPr>
          <w:p w14:paraId="32FA314E">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HEMATOXYLIN Ⅱ Mayer (苏木精染色液)(免疫组化)</w:t>
            </w:r>
          </w:p>
        </w:tc>
        <w:tc>
          <w:tcPr>
            <w:tcW w:w="1027" w:type="dxa"/>
            <w:vAlign w:val="center"/>
          </w:tcPr>
          <w:p w14:paraId="6369FC91">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33E64D2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806" w:type="dxa"/>
            <w:vAlign w:val="center"/>
          </w:tcPr>
          <w:p w14:paraId="37F70C89">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75E314C3">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715.00</w:t>
            </w:r>
          </w:p>
        </w:tc>
        <w:tc>
          <w:tcPr>
            <w:tcW w:w="1065" w:type="dxa"/>
            <w:vAlign w:val="center"/>
          </w:tcPr>
          <w:p w14:paraId="0CB8E1AF">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715.00</w:t>
            </w:r>
          </w:p>
        </w:tc>
        <w:tc>
          <w:tcPr>
            <w:tcW w:w="1530" w:type="dxa"/>
            <w:vAlign w:val="center"/>
          </w:tcPr>
          <w:p w14:paraId="19FBC57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E36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1" w:type="dxa"/>
            <w:vAlign w:val="center"/>
          </w:tcPr>
          <w:p w14:paraId="2FA21FF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4</w:t>
            </w:r>
          </w:p>
        </w:tc>
        <w:tc>
          <w:tcPr>
            <w:tcW w:w="1775" w:type="dxa"/>
            <w:vAlign w:val="center"/>
          </w:tcPr>
          <w:p w14:paraId="093CA5AF">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返蓝染色液(免疫组化)</w:t>
            </w:r>
          </w:p>
        </w:tc>
        <w:tc>
          <w:tcPr>
            <w:tcW w:w="1027" w:type="dxa"/>
            <w:vAlign w:val="center"/>
          </w:tcPr>
          <w:p w14:paraId="15486A16">
            <w:pPr>
              <w:keepNext w:val="0"/>
              <w:keepLines w:val="0"/>
              <w:widowControl/>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250测试/盒</w:t>
            </w:r>
          </w:p>
        </w:tc>
        <w:tc>
          <w:tcPr>
            <w:tcW w:w="832" w:type="dxa"/>
            <w:vAlign w:val="center"/>
          </w:tcPr>
          <w:p w14:paraId="77334930">
            <w:pPr>
              <w:keepNext w:val="0"/>
              <w:keepLines w:val="0"/>
              <w:widowControl/>
              <w:suppressLineNumbers w:val="0"/>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806" w:type="dxa"/>
            <w:vAlign w:val="center"/>
          </w:tcPr>
          <w:p w14:paraId="58608A90">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b w:val="0"/>
                <w:bCs w:val="0"/>
                <w:color w:val="auto"/>
                <w:kern w:val="2"/>
                <w:sz w:val="21"/>
                <w:szCs w:val="21"/>
                <w:highlight w:val="none"/>
                <w:vertAlign w:val="baseline"/>
                <w:lang w:val="en-US" w:eastAsia="zh-CN" w:bidi="ar-SA"/>
              </w:rPr>
              <w:t>盒</w:t>
            </w:r>
          </w:p>
        </w:tc>
        <w:tc>
          <w:tcPr>
            <w:tcW w:w="1215" w:type="dxa"/>
            <w:vAlign w:val="center"/>
          </w:tcPr>
          <w:p w14:paraId="089709E2">
            <w:pPr>
              <w:keepNext w:val="0"/>
              <w:keepLines w:val="0"/>
              <w:widowControl/>
              <w:suppressLineNumbers w:val="0"/>
              <w:jc w:val="center"/>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654.00</w:t>
            </w:r>
          </w:p>
        </w:tc>
        <w:tc>
          <w:tcPr>
            <w:tcW w:w="1065" w:type="dxa"/>
            <w:vAlign w:val="center"/>
          </w:tcPr>
          <w:p w14:paraId="11FE5EF6">
            <w:pPr>
              <w:keepNext w:val="0"/>
              <w:keepLines w:val="0"/>
              <w:widowControl/>
              <w:suppressLineNumbers w:val="0"/>
              <w:jc w:val="center"/>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654.00</w:t>
            </w:r>
          </w:p>
        </w:tc>
        <w:tc>
          <w:tcPr>
            <w:tcW w:w="1530" w:type="dxa"/>
            <w:vAlign w:val="center"/>
          </w:tcPr>
          <w:p w14:paraId="4CB038F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32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061" w:type="dxa"/>
            <w:gridSpan w:val="8"/>
            <w:vAlign w:val="center"/>
          </w:tcPr>
          <w:p w14:paraId="614B7152">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default"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合计;19448.00</w:t>
            </w:r>
            <w:r>
              <w:rPr>
                <w:rFonts w:hint="eastAsia" w:ascii="仿宋" w:hAnsi="仿宋" w:eastAsia="仿宋" w:cs="仿宋"/>
                <w:sz w:val="21"/>
                <w:szCs w:val="21"/>
                <w:highlight w:val="none"/>
                <w:lang w:val="en-US" w:eastAsia="zh-CN"/>
              </w:rPr>
              <w:t>（元）</w:t>
            </w:r>
          </w:p>
        </w:tc>
      </w:tr>
    </w:tbl>
    <w:p w14:paraId="3F883A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3C82"/>
    <w:multiLevelType w:val="singleLevel"/>
    <w:tmpl w:val="CBDC3C8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C19A5"/>
    <w:rsid w:val="2DAC19A5"/>
    <w:rsid w:val="426E0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p0"/>
    <w:basedOn w:val="1"/>
    <w:autoRedefine/>
    <w:qFormat/>
    <w:uiPriority w:val="0"/>
    <w:pPr>
      <w:widowControl/>
      <w:jc w:val="left"/>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553</Words>
  <Characters>842</Characters>
  <Lines>0</Lines>
  <Paragraphs>0</Paragraphs>
  <TotalTime>1</TotalTime>
  <ScaleCrop>false</ScaleCrop>
  <LinksUpToDate>false</LinksUpToDate>
  <CharactersWithSpaces>859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2026-08-11T09:23:00Z</dcterms:created>
  <dc:creator>入云栖`</dc:creator>
  <cp:lastModifiedBy>WPS_1687657867</cp:lastModifiedBy>
  <dcterms:modified xsi:type="dcterms:W3CDTF">2026-08-25T00:10:13Z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D39530E39FD44A09B7B1D5D4D9A3B1DE_11</vt:lpwstr>
  </property>
  <property fmtid="{D5CDD505-2E9C-101B-9397-08002B2CF9AE}" pid="4" name="KSOTemplateDocerSaveRecord">
    <vt:lpwstr>eyJoZGlkIjoiMjYwYWU4MmEwOGJkNTFjYjM3NzJkZDI1NTk5NDBlNWMiLCJ1c2VySWQiOiIxNTA2MDY0OTU5In0=</vt:lpwstr>
  </property>
</Properties>
</file>